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1505116B" w:rsidR="00974A70" w:rsidRDefault="009F1D1E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#159</w:t>
      </w:r>
      <w:r w:rsidR="00974A70">
        <w:rPr>
          <w:b/>
          <w:i/>
          <w:noProof/>
          <w:sz w:val="28"/>
        </w:rPr>
        <w:tab/>
      </w:r>
      <w:r w:rsidR="00974A70" w:rsidRPr="00810687">
        <w:rPr>
          <w:rFonts w:cs="Arial"/>
          <w:b/>
          <w:noProof/>
          <w:sz w:val="24"/>
        </w:rPr>
        <w:t>S2-</w:t>
      </w:r>
      <w:r w:rsidR="00BD53A2" w:rsidRPr="00810687">
        <w:rPr>
          <w:rFonts w:cs="Arial"/>
          <w:b/>
          <w:noProof/>
          <w:sz w:val="24"/>
        </w:rPr>
        <w:t>2</w:t>
      </w:r>
      <w:r w:rsidRPr="00810687">
        <w:rPr>
          <w:rFonts w:cs="Arial"/>
          <w:b/>
          <w:noProof/>
          <w:sz w:val="24"/>
        </w:rPr>
        <w:t>3</w:t>
      </w:r>
      <w:r w:rsidR="00810687">
        <w:rPr>
          <w:rFonts w:cs="Arial"/>
          <w:b/>
          <w:noProof/>
          <w:sz w:val="24"/>
        </w:rPr>
        <w:t>11024</w:t>
      </w:r>
    </w:p>
    <w:p w14:paraId="00890AF0" w14:textId="6C54551A" w:rsidR="00974A70" w:rsidRDefault="009F1D1E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 9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</w:t>
      </w:r>
      <w:r w:rsidR="00BC5F1D" w:rsidRPr="009F1D1E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Xiameng, China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0D5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2E3B78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37201">
        <w:rPr>
          <w:rFonts w:ascii="Arial" w:hAnsi="Arial" w:cs="Arial"/>
          <w:b/>
        </w:rPr>
        <w:t>Xiaomi</w:t>
      </w:r>
      <w:r w:rsidR="005D0D5F">
        <w:rPr>
          <w:rFonts w:ascii="Arial" w:hAnsi="Arial" w:cs="Arial"/>
          <w:b/>
        </w:rPr>
        <w:t xml:space="preserve"> </w:t>
      </w:r>
    </w:p>
    <w:p w14:paraId="0F18C97F" w14:textId="6BB541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1" w:name="OLE_LINK1"/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>_</w:t>
      </w:r>
      <w:r w:rsidR="009F1D1E">
        <w:rPr>
          <w:rFonts w:ascii="Arial" w:hAnsi="Arial" w:cs="Arial"/>
          <w:b/>
        </w:rPr>
        <w:t>ARCH_Ph3</w:t>
      </w:r>
      <w:bookmarkEnd w:id="1"/>
      <w:r w:rsidR="00CA0C1D" w:rsidRPr="00CA0C1D">
        <w:rPr>
          <w:rFonts w:ascii="Arial" w:hAnsi="Arial" w:cs="Arial"/>
          <w:b/>
        </w:rPr>
        <w:t xml:space="preserve"> TR </w:t>
      </w:r>
      <w:r w:rsidR="00E75F8C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  <w:bookmarkStart w:id="2" w:name="_GoBack"/>
      <w:bookmarkEnd w:id="2"/>
    </w:p>
    <w:p w14:paraId="4D026DC5" w14:textId="3140F2E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6017">
        <w:rPr>
          <w:rFonts w:ascii="Arial" w:hAnsi="Arial" w:cs="Arial"/>
          <w:b/>
        </w:rPr>
        <w:t>19.1</w:t>
      </w:r>
    </w:p>
    <w:p w14:paraId="713A04D7" w14:textId="0EA347F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B254D4">
        <w:rPr>
          <w:rFonts w:ascii="Arial" w:hAnsi="Arial" w:cs="Arial"/>
          <w:b/>
        </w:rPr>
        <w:t>_ARCH_Ph3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B254D4">
        <w:rPr>
          <w:rFonts w:ascii="Arial" w:hAnsi="Arial" w:cs="Arial"/>
          <w:b/>
        </w:rPr>
        <w:t>9</w:t>
      </w:r>
    </w:p>
    <w:p w14:paraId="59D8A9FC" w14:textId="69B58ED9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37201">
        <w:rPr>
          <w:rFonts w:ascii="Arial" w:hAnsi="Arial" w:cs="Arial"/>
          <w:i/>
        </w:rPr>
        <w:t xml:space="preserve">define architectural assumptions and principles for </w:t>
      </w:r>
      <w:r w:rsidR="00973322">
        <w:rPr>
          <w:rFonts w:ascii="Arial" w:hAnsi="Arial" w:cs="Arial"/>
          <w:i/>
        </w:rPr>
        <w:t>TR</w:t>
      </w:r>
      <w:r w:rsidR="00247402">
        <w:rPr>
          <w:rFonts w:ascii="Arial" w:hAnsi="Arial" w:cs="Arial"/>
          <w:i/>
        </w:rPr>
        <w:t xml:space="preserve"> 23.700-29</w:t>
      </w:r>
      <w:r w:rsidR="00973322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proofErr w:type="gramStart"/>
      <w:r>
        <w:t>void</w:t>
      </w:r>
      <w:proofErr w:type="gramEnd"/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B32E590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.700-2</w:t>
      </w:r>
      <w:r w:rsidR="00247402">
        <w:rPr>
          <w:rFonts w:ascii="Arial" w:hAnsi="Arial" w:cs="Arial"/>
          <w:b/>
        </w:rPr>
        <w:t>9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247402">
        <w:rPr>
          <w:rFonts w:ascii="Arial" w:hAnsi="Arial" w:cs="Arial"/>
          <w:b/>
        </w:rPr>
        <w:t>_ARCH</w:t>
      </w:r>
      <w:r w:rsidR="00B53A71">
        <w:rPr>
          <w:rFonts w:ascii="Arial" w:hAnsi="Arial" w:cs="Arial"/>
          <w:b/>
        </w:rPr>
        <w:t>_Ph3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2EDEA32D" w14:textId="77777777" w:rsidR="00DE028F" w:rsidRPr="005A2371" w:rsidRDefault="00DE028F" w:rsidP="00DE028F">
      <w:pPr>
        <w:pStyle w:val="1"/>
      </w:pPr>
      <w:bookmarkStart w:id="4" w:name="_Toc22214902"/>
      <w:bookmarkStart w:id="5" w:name="_Toc23254035"/>
      <w:bookmarkEnd w:id="3"/>
      <w:r w:rsidRPr="005A2371">
        <w:t>4</w:t>
      </w:r>
      <w:r w:rsidRPr="005A2371">
        <w:tab/>
        <w:t>Architectural Assumptions and Principles</w:t>
      </w:r>
      <w:bookmarkEnd w:id="4"/>
      <w:bookmarkEnd w:id="5"/>
    </w:p>
    <w:p w14:paraId="43DACC95" w14:textId="218AFA3F" w:rsidR="009E7EF6" w:rsidRDefault="009E7EF6" w:rsidP="00BD53A2">
      <w:pPr>
        <w:rPr>
          <w:lang w:eastAsia="zh-CN"/>
        </w:rPr>
      </w:pPr>
      <w:r>
        <w:rPr>
          <w:lang w:eastAsia="zh-CN"/>
        </w:rPr>
        <w:t xml:space="preserve">The study of 3GPP core network function enhancements to support regenerative payloads in satellite access </w:t>
      </w:r>
      <w:r w:rsidR="00E01185">
        <w:rPr>
          <w:lang w:eastAsia="zh-CN"/>
        </w:rPr>
        <w:t>bases on the following architecture assumptions:</w:t>
      </w:r>
    </w:p>
    <w:p w14:paraId="06968DDC" w14:textId="77777777" w:rsidR="00E01185" w:rsidRPr="002C1F9D" w:rsidRDefault="00E01185" w:rsidP="00E01185">
      <w:pPr>
        <w:pStyle w:val="B1"/>
      </w:pPr>
      <w:r w:rsidRPr="002C1F9D">
        <w:t>-</w:t>
      </w:r>
      <w:r w:rsidRPr="002C1F9D">
        <w:tab/>
      </w:r>
      <w:proofErr w:type="spellStart"/>
      <w:proofErr w:type="gramStart"/>
      <w:r w:rsidRPr="002C1F9D">
        <w:t>eNB</w:t>
      </w:r>
      <w:proofErr w:type="spellEnd"/>
      <w:r w:rsidRPr="002C1F9D">
        <w:t>/</w:t>
      </w:r>
      <w:proofErr w:type="spellStart"/>
      <w:r w:rsidRPr="002C1F9D">
        <w:t>gNB</w:t>
      </w:r>
      <w:proofErr w:type="spellEnd"/>
      <w:proofErr w:type="gramEnd"/>
      <w:r w:rsidRPr="002C1F9D">
        <w:t xml:space="preserve"> on board.</w:t>
      </w:r>
    </w:p>
    <w:p w14:paraId="58CCF51B" w14:textId="77777777" w:rsidR="00E01185" w:rsidRPr="002C1F9D" w:rsidRDefault="00E01185" w:rsidP="00E01185">
      <w:pPr>
        <w:pStyle w:val="B1"/>
      </w:pPr>
      <w:r w:rsidRPr="002C1F9D">
        <w:t>-</w:t>
      </w:r>
      <w:r w:rsidRPr="002C1F9D">
        <w:tab/>
        <w:t>Inter Satellite Link capability by default supported as a transport link (not in the scope of 3GPP standards to specify).</w:t>
      </w:r>
    </w:p>
    <w:p w14:paraId="1D2D1DBD" w14:textId="399B7C8F" w:rsidR="00EB25AF" w:rsidRDefault="00DE028F" w:rsidP="00BD53A2">
      <w:r>
        <w:t xml:space="preserve">The architecture for </w:t>
      </w:r>
      <w:r w:rsidR="00EB06BB">
        <w:t>satellite</w:t>
      </w:r>
      <w:r>
        <w:t xml:space="preserve"> access to 5GC as defined in TS 23.501 </w:t>
      </w:r>
      <w:r w:rsidRPr="000B4BFB">
        <w:rPr>
          <w:highlight w:val="yellow"/>
        </w:rPr>
        <w:t>[</w:t>
      </w:r>
      <w:r w:rsidR="000B4BFB" w:rsidRPr="000B4BFB">
        <w:rPr>
          <w:highlight w:val="yellow"/>
        </w:rPr>
        <w:t>x</w:t>
      </w:r>
      <w:r w:rsidRPr="000B4BFB">
        <w:rPr>
          <w:highlight w:val="yellow"/>
        </w:rPr>
        <w:t>]</w:t>
      </w:r>
      <w:r>
        <w:t xml:space="preserve"> is used as a baseline</w:t>
      </w:r>
      <w:r w:rsidR="00EB06BB">
        <w:t>.</w:t>
      </w:r>
    </w:p>
    <w:p w14:paraId="239C0AF5" w14:textId="4FA23A2C" w:rsidR="00352009" w:rsidRDefault="00352009" w:rsidP="00BD53A2">
      <w:r>
        <w:t xml:space="preserve">The architecture for satellite access to EPC as defined in TS 23.401 </w:t>
      </w:r>
      <w:r w:rsidRPr="000B4BFB">
        <w:rPr>
          <w:highlight w:val="yellow"/>
        </w:rPr>
        <w:t>[</w:t>
      </w:r>
      <w:r w:rsidR="000B4BFB" w:rsidRPr="000B4BFB">
        <w:rPr>
          <w:highlight w:val="yellow"/>
        </w:rPr>
        <w:t>x</w:t>
      </w:r>
      <w:r w:rsidRPr="000B4BFB">
        <w:rPr>
          <w:highlight w:val="yellow"/>
        </w:rPr>
        <w:t>]</w:t>
      </w:r>
      <w:r>
        <w:t xml:space="preserve"> is used as a baseline.</w:t>
      </w:r>
    </w:p>
    <w:p w14:paraId="24F13F17" w14:textId="6750DA73" w:rsidR="00B94F00" w:rsidRDefault="009F3148" w:rsidP="00BD53A2">
      <w:pPr>
        <w:rPr>
          <w:noProof/>
        </w:rPr>
      </w:pPr>
      <w:r>
        <w:rPr>
          <w:lang w:eastAsia="zh-CN"/>
        </w:rPr>
        <w:t>Solutions on s</w:t>
      </w:r>
      <w:r w:rsidR="00B94F00">
        <w:rPr>
          <w:lang w:eastAsia="zh-CN"/>
        </w:rPr>
        <w:t xml:space="preserve">upporting </w:t>
      </w:r>
      <w:r>
        <w:rPr>
          <w:lang w:eastAsia="zh-CN"/>
        </w:rPr>
        <w:t>S</w:t>
      </w:r>
      <w:r w:rsidR="00B94F00">
        <w:rPr>
          <w:lang w:eastAsia="zh-CN"/>
        </w:rPr>
        <w:t xml:space="preserve">tore and </w:t>
      </w:r>
      <w:r>
        <w:rPr>
          <w:lang w:eastAsia="zh-CN"/>
        </w:rPr>
        <w:t>F</w:t>
      </w:r>
      <w:r w:rsidR="00B94F00">
        <w:rPr>
          <w:lang w:eastAsia="zh-CN"/>
        </w:rPr>
        <w:t>orward</w:t>
      </w:r>
      <w:r>
        <w:rPr>
          <w:lang w:eastAsia="zh-CN"/>
        </w:rPr>
        <w:t xml:space="preserve"> (S&amp;F)</w:t>
      </w:r>
      <w:r w:rsidR="00B94F00">
        <w:rPr>
          <w:lang w:eastAsia="zh-CN"/>
        </w:rPr>
        <w:t xml:space="preserve"> </w:t>
      </w:r>
      <w:r>
        <w:rPr>
          <w:lang w:eastAsia="zh-CN"/>
        </w:rPr>
        <w:t xml:space="preserve">satellite </w:t>
      </w:r>
      <w:r w:rsidR="00B94F00">
        <w:rPr>
          <w:lang w:eastAsia="zh-CN"/>
        </w:rPr>
        <w:t>operation</w:t>
      </w:r>
      <w:r>
        <w:rPr>
          <w:lang w:eastAsia="zh-CN"/>
        </w:rPr>
        <w:t xml:space="preserve"> should be applicable to both</w:t>
      </w:r>
      <w:r>
        <w:rPr>
          <w:noProof/>
        </w:rPr>
        <w:t xml:space="preserve"> EPS and 5GS. </w:t>
      </w:r>
    </w:p>
    <w:p w14:paraId="23D96750" w14:textId="5EA0E79B" w:rsidR="009F3148" w:rsidRPr="000B4BFB" w:rsidRDefault="000B4BFB" w:rsidP="000B4BFB">
      <w:pPr>
        <w:pStyle w:val="NO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0B4BFB">
        <w:rPr>
          <w:rFonts w:eastAsiaTheme="minorEastAsia"/>
          <w:color w:val="auto"/>
          <w:lang w:eastAsia="zh-CN"/>
        </w:rPr>
        <w:t>NOTE:</w:t>
      </w:r>
      <w:r w:rsidRPr="000B4BFB">
        <w:rPr>
          <w:rFonts w:eastAsiaTheme="minorEastAsia"/>
          <w:color w:val="auto"/>
          <w:lang w:eastAsia="zh-CN"/>
        </w:rPr>
        <w:tab/>
        <w:t>S&amp;F for EPS will be studied first and if there is remaining time available S&amp;F for 5GS can then be studied.</w:t>
      </w:r>
    </w:p>
    <w:p w14:paraId="3F99A468" w14:textId="2A458598" w:rsidR="000B4BFB" w:rsidRDefault="000B4BFB" w:rsidP="00BD53A2">
      <w:pPr>
        <w:rPr>
          <w:lang w:eastAsia="zh-CN"/>
        </w:rPr>
      </w:pPr>
      <w:r>
        <w:rPr>
          <w:lang w:eastAsia="zh-CN"/>
        </w:rPr>
        <w:t>Solutions on supporting UE-satellite-UE communication should be considered applicable to 5GS only.</w:t>
      </w:r>
    </w:p>
    <w:p w14:paraId="47F43D36" w14:textId="0F580567" w:rsidR="007B789E" w:rsidRDefault="007B789E" w:rsidP="00BD53A2">
      <w:pPr>
        <w:rPr>
          <w:lang w:eastAsia="en-GB"/>
        </w:rPr>
      </w:pPr>
      <w:r w:rsidRPr="002D3C5B">
        <w:rPr>
          <w:lang w:eastAsia="en-GB"/>
        </w:rPr>
        <w:t>Solutions shall minimize the impact on 5GS and EPS system protocols.</w:t>
      </w:r>
    </w:p>
    <w:sectPr w:rsidR="007B789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1FED1" w14:textId="77777777" w:rsidR="00AC440B" w:rsidRDefault="00AC440B">
      <w:r>
        <w:separator/>
      </w:r>
    </w:p>
    <w:p w14:paraId="0299864D" w14:textId="77777777" w:rsidR="00AC440B" w:rsidRDefault="00AC440B"/>
  </w:endnote>
  <w:endnote w:type="continuationSeparator" w:id="0">
    <w:p w14:paraId="65E5E9CE" w14:textId="77777777" w:rsidR="00AC440B" w:rsidRDefault="00AC440B">
      <w:r>
        <w:continuationSeparator/>
      </w:r>
    </w:p>
    <w:p w14:paraId="404782FD" w14:textId="77777777" w:rsidR="00AC440B" w:rsidRDefault="00AC44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9085E" w14:textId="77777777" w:rsidR="00AC440B" w:rsidRDefault="00AC440B">
      <w:r>
        <w:separator/>
      </w:r>
    </w:p>
    <w:p w14:paraId="7192B871" w14:textId="77777777" w:rsidR="00AC440B" w:rsidRDefault="00AC440B"/>
  </w:footnote>
  <w:footnote w:type="continuationSeparator" w:id="0">
    <w:p w14:paraId="288CC7A0" w14:textId="77777777" w:rsidR="00AC440B" w:rsidRDefault="00AC440B">
      <w:r>
        <w:continuationSeparator/>
      </w:r>
    </w:p>
    <w:p w14:paraId="3BD3160C" w14:textId="77777777" w:rsidR="00AC440B" w:rsidRDefault="00AC44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268F86A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06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66FC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BF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274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02"/>
    <w:rsid w:val="00247AB8"/>
    <w:rsid w:val="002502EB"/>
    <w:rsid w:val="00251057"/>
    <w:rsid w:val="00252A67"/>
    <w:rsid w:val="00253412"/>
    <w:rsid w:val="0025341E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E6D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446"/>
    <w:rsid w:val="003906A1"/>
    <w:rsid w:val="003924C4"/>
    <w:rsid w:val="0039580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FDC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3C6"/>
    <w:rsid w:val="00635443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017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4EB8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8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201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322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CB2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5B9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EF6"/>
    <w:rsid w:val="009F02E4"/>
    <w:rsid w:val="009F1D1E"/>
    <w:rsid w:val="009F3148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7BF"/>
    <w:rsid w:val="00A1072B"/>
    <w:rsid w:val="00A122C0"/>
    <w:rsid w:val="00A134B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4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6AB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328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254D4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A71"/>
    <w:rsid w:val="00B5594E"/>
    <w:rsid w:val="00B56F3A"/>
    <w:rsid w:val="00B600C1"/>
    <w:rsid w:val="00B618DE"/>
    <w:rsid w:val="00B61BD5"/>
    <w:rsid w:val="00B62DD4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F00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3A2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18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25F"/>
    <w:rsid w:val="00E32EFF"/>
    <w:rsid w:val="00E33890"/>
    <w:rsid w:val="00E34619"/>
    <w:rsid w:val="00E3530B"/>
    <w:rsid w:val="00E363AB"/>
    <w:rsid w:val="00E363C1"/>
    <w:rsid w:val="00E37FFA"/>
    <w:rsid w:val="00E40B46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8AC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4CB7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BD8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04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CEA17-86D3-4276-B7B5-52C873E2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Xiaomi</cp:lastModifiedBy>
  <cp:revision>14</cp:revision>
  <cp:lastPrinted>2014-09-10T09:04:00Z</cp:lastPrinted>
  <dcterms:created xsi:type="dcterms:W3CDTF">2022-02-25T10:44:00Z</dcterms:created>
  <dcterms:modified xsi:type="dcterms:W3CDTF">2023-09-29T11:14:00Z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CWM4d3e2ed05c1a11ee8000793300007933">
    <vt:lpwstr>CWMB6lO8sJnw6zl4M1bPDAK09kvJStvgEpz0LacP+Xgpf0ks6YK2cArcSRRHGYotIobufaIVDPpWpjo9lsl89m+XQ==</vt:lpwstr>
  </property>
</Properties>
</file>